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威海克莱特菲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尔风机股份有限公司</w:t>
      </w:r>
    </w:p>
    <w:p>
      <w:pPr>
        <w:spacing w:line="276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技术需求</w:t>
      </w:r>
    </w:p>
    <w:p>
      <w:pPr>
        <w:spacing w:line="276" w:lineRule="auto"/>
        <w:jc w:val="center"/>
        <w:rPr>
          <w:sz w:val="13"/>
          <w:szCs w:val="13"/>
        </w:rPr>
      </w:pPr>
    </w:p>
    <w:p>
      <w:pPr>
        <w:pStyle w:val="2"/>
        <w:shd w:val="clear" w:color="auto" w:fill="FFFFFF"/>
        <w:spacing w:before="0" w:beforeAutospacing="0" w:after="60" w:afterAutospacing="0" w:line="560" w:lineRule="exact"/>
        <w:ind w:firstLine="560" w:firstLineChars="200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一、低空飞行领域课题：实现公司现有通风机产品及预研课题产业化的项目配套合作。</w:t>
      </w:r>
    </w:p>
    <w:p>
      <w:pPr>
        <w:pStyle w:val="2"/>
        <w:shd w:val="clear" w:color="auto" w:fill="FFFFFF"/>
        <w:spacing w:before="0" w:beforeAutospacing="0" w:after="60" w:afterAutospacing="0"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 w:val="0"/>
          <w:bCs w:val="0"/>
          <w:sz w:val="28"/>
          <w:szCs w:val="28"/>
        </w:rPr>
        <w:t xml:space="preserve"> </w:t>
      </w:r>
      <w:r>
        <w:rPr>
          <w:rFonts w:ascii="仿宋_GB2312" w:hAnsi="黑体" w:eastAsia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</w:rPr>
        <w:t>1、新型轻质复合材料机翼研发及优化涵道风扇气动</w:t>
      </w:r>
    </w:p>
    <w:p>
      <w:pPr>
        <w:pStyle w:val="2"/>
        <w:shd w:val="clear" w:color="auto" w:fill="FFFFFF"/>
        <w:spacing w:before="0" w:beforeAutospacing="0" w:after="60" w:afterAutospacing="0" w:line="560" w:lineRule="exact"/>
        <w:ind w:firstLine="560" w:firstLineChars="200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设计研发一体化全复材机翼（四轴八桨复合翼构型），采用模块化设计，通过精细有限元分析，做到极致减重。通过优化碳纤维叶轮的设计，有效减轻叶轮的重量，进一步降低飞行汽车的能耗和噪音，从而提高飞行汽车的飞行效、速度以及续航能力。</w:t>
      </w:r>
    </w:p>
    <w:p>
      <w:pPr>
        <w:pStyle w:val="2"/>
        <w:shd w:val="clear" w:color="auto" w:fill="FFFFFF"/>
        <w:spacing w:before="0" w:beforeAutospacing="0" w:after="60" w:afterAutospacing="0"/>
        <w:ind w:firstLine="562" w:firstLineChars="20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70025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7565" cy="160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低空飞行器的电池热管理系统研发</w:t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560" w:firstLineChars="200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结合我司现有的轨交动力电池热管理系统设计经验，对低空飞行器的动力电池部分研发相应的动力电池热管理系统，进行电池热管理系统的全面提升改进。主要方向包括：</w:t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560" w:firstLineChars="200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1、精准温控，对整个系统的控制逻辑进行优化，满足动力电池对温度的要求。</w:t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560" w:firstLineChars="200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2、系统的能效比提升，包括对水路的阻力优化设计、风机的效率和噪声优化设计、风路的风阻优化设计、高效EC电机的设计和应用、新型换热器的设计和应用等。</w:t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560" w:firstLineChars="200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3、对整个系统的轻量化设计，降低整个系统的重量以适应飞行器的轻量化要求，比如新材料、新工艺的应用等。</w:t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560" w:firstLineChars="200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4、成本优化设计，对整个系统进行模块化设计以及标准件的选用。</w:t>
      </w:r>
    </w:p>
    <w:p>
      <w:pPr>
        <w:pStyle w:val="2"/>
        <w:shd w:val="clear" w:color="auto" w:fill="FFFFFF"/>
        <w:spacing w:before="0" w:beforeAutospacing="0" w:after="60" w:afterAutospacing="0"/>
        <w:jc w:val="center"/>
        <w:rPr>
          <w:rFonts w:ascii="华文仿宋" w:hAnsi="华文仿宋" w:eastAsia="华文仿宋"/>
          <w:sz w:val="28"/>
          <w:szCs w:val="28"/>
        </w:rPr>
      </w:pPr>
      <w:r>
        <w:drawing>
          <wp:inline distT="0" distB="0" distL="0" distR="0">
            <wp:extent cx="2853055" cy="2399030"/>
            <wp:effectExtent l="0" t="0" r="444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3257" cy="239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60" w:afterAutospacing="0"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盘式电动机应于飞行器研究（三电一体）</w:t>
      </w:r>
    </w:p>
    <w:p>
      <w:pPr>
        <w:pStyle w:val="5"/>
        <w:spacing w:before="0" w:beforeAutospacing="0" w:after="0" w:afterAutospacing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飞行器电机多采用外转子电机与盘式（轴向磁通）电机。轴向磁通电机因其结构扁平，功率通过直径调节，契合桨叶结构；功率密度大，同功率下较其他型式电机自重轻特点，更适用于飞行器电机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国内已有多方厂家进入相关研究开发。</w:t>
      </w:r>
    </w:p>
    <w:p>
      <w:pPr>
        <w:pStyle w:val="2"/>
        <w:numPr>
          <w:ilvl w:val="1"/>
          <w:numId w:val="2"/>
        </w:numPr>
        <w:shd w:val="clear" w:color="auto" w:fill="FFFFFF"/>
        <w:spacing w:before="0" w:beforeAutospacing="0" w:after="60" w:afterAutospacing="0" w:line="560" w:lineRule="exact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其他研发课题：</w:t>
      </w:r>
    </w:p>
    <w:p>
      <w:pPr>
        <w:pStyle w:val="15"/>
        <w:numPr>
          <w:ilvl w:val="0"/>
          <w:numId w:val="3"/>
        </w:numPr>
        <w:spacing w:line="560" w:lineRule="exact"/>
        <w:rPr>
          <w:rFonts w:ascii="华文仿宋" w:hAnsi="华文仿宋" w:eastAsia="华文仿宋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color w:val="auto"/>
          <w:sz w:val="28"/>
          <w:szCs w:val="28"/>
        </w:rPr>
        <w:t>基于气流脉动的风机结构动力学振动与疲劳分析改进</w:t>
      </w:r>
    </w:p>
    <w:p>
      <w:pPr>
        <w:pStyle w:val="2"/>
        <w:numPr>
          <w:ilvl w:val="0"/>
          <w:numId w:val="3"/>
        </w:numPr>
        <w:shd w:val="clear" w:color="auto" w:fill="FFFFFF"/>
        <w:spacing w:before="0" w:beforeAutospacing="0" w:after="60" w:afterAutospacing="0"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风机降噪课题：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风量：3</w:t>
      </w:r>
      <w:r>
        <w:rPr>
          <w:rFonts w:ascii="仿宋_GB2312" w:eastAsia="仿宋_GB2312"/>
          <w:b w:val="0"/>
          <w:bCs w:val="0"/>
          <w:sz w:val="28"/>
          <w:szCs w:val="28"/>
        </w:rPr>
        <w:t>600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m3/h</w:t>
      </w:r>
      <w:r>
        <w:rPr>
          <w:rFonts w:ascii="仿宋_GB2312" w:eastAsia="仿宋_GB2312"/>
          <w:b w:val="0"/>
          <w:bCs w:val="0"/>
          <w:sz w:val="28"/>
          <w:szCs w:val="28"/>
        </w:rPr>
        <w:t>,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风压：</w:t>
      </w:r>
      <w:r>
        <w:rPr>
          <w:rFonts w:ascii="仿宋_GB2312" w:eastAsia="仿宋_GB2312"/>
          <w:b w:val="0"/>
          <w:bCs w:val="0"/>
          <w:sz w:val="28"/>
          <w:szCs w:val="28"/>
        </w:rPr>
        <w:t>1200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Pa，转速：</w:t>
      </w:r>
    </w:p>
    <w:p>
      <w:pPr>
        <w:pStyle w:val="2"/>
        <w:shd w:val="clear" w:color="auto" w:fill="FFFFFF"/>
        <w:spacing w:before="0" w:beforeAutospacing="0" w:after="60" w:afterAutospacing="0" w:line="560" w:lineRule="exact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2</w:t>
      </w:r>
      <w:r>
        <w:rPr>
          <w:rFonts w:ascii="仿宋_GB2312" w:eastAsia="仿宋_GB2312"/>
          <w:b w:val="0"/>
          <w:bCs w:val="0"/>
          <w:sz w:val="28"/>
          <w:szCs w:val="28"/>
        </w:rPr>
        <w:t>880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r</w:t>
      </w:r>
      <w:r>
        <w:rPr>
          <w:rFonts w:ascii="仿宋_GB2312" w:eastAsia="仿宋_GB2312"/>
          <w:b w:val="0"/>
          <w:bCs w:val="0"/>
          <w:sz w:val="28"/>
          <w:szCs w:val="28"/>
        </w:rPr>
        <w:t>/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min，功率≤</w:t>
      </w:r>
      <w:r>
        <w:rPr>
          <w:rFonts w:ascii="仿宋_GB2312" w:eastAsia="仿宋_GB2312"/>
          <w:b w:val="0"/>
          <w:bCs w:val="0"/>
          <w:sz w:val="28"/>
          <w:szCs w:val="28"/>
        </w:rPr>
        <w:t>1.8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kW</w:t>
      </w:r>
      <w:r>
        <w:rPr>
          <w:rFonts w:ascii="仿宋_GB2312" w:eastAsia="仿宋_GB2312"/>
          <w:b w:val="0"/>
          <w:bCs w:val="0"/>
          <w:sz w:val="28"/>
          <w:szCs w:val="28"/>
        </w:rPr>
        <w:t>@20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℃，在现有产品基础上降噪3分贝。现有产品如下所示：（也可以研发</w:t>
      </w:r>
      <w:r>
        <w:rPr>
          <w:rFonts w:hint="eastAsia" w:ascii="华文仿宋" w:hAnsi="华文仿宋" w:eastAsia="华文仿宋"/>
          <w:sz w:val="28"/>
          <w:szCs w:val="28"/>
        </w:rPr>
        <w:t>风量：3</w:t>
      </w:r>
      <w:r>
        <w:rPr>
          <w:rFonts w:ascii="华文仿宋" w:hAnsi="华文仿宋" w:eastAsia="华文仿宋"/>
          <w:sz w:val="28"/>
          <w:szCs w:val="28"/>
        </w:rPr>
        <w:t>0000</w:t>
      </w:r>
      <w:r>
        <w:rPr>
          <w:rFonts w:hint="eastAsia" w:ascii="华文仿宋" w:hAnsi="华文仿宋" w:eastAsia="华文仿宋"/>
          <w:sz w:val="28"/>
          <w:szCs w:val="28"/>
        </w:rPr>
        <w:t>Pa</w:t>
      </w:r>
      <w:r>
        <w:rPr>
          <w:rFonts w:ascii="华文仿宋" w:hAnsi="华文仿宋" w:eastAsia="华文仿宋"/>
          <w:sz w:val="28"/>
          <w:szCs w:val="28"/>
        </w:rPr>
        <w:t>,</w:t>
      </w:r>
      <w:r>
        <w:rPr>
          <w:rFonts w:hint="eastAsia" w:ascii="华文仿宋" w:hAnsi="华文仿宋" w:eastAsia="华文仿宋"/>
          <w:sz w:val="28"/>
          <w:szCs w:val="28"/>
        </w:rPr>
        <w:t>风压：3</w:t>
      </w:r>
      <w:r>
        <w:rPr>
          <w:rFonts w:ascii="华文仿宋" w:hAnsi="华文仿宋" w:eastAsia="华文仿宋"/>
          <w:sz w:val="28"/>
          <w:szCs w:val="28"/>
        </w:rPr>
        <w:t>00</w:t>
      </w:r>
      <w:r>
        <w:rPr>
          <w:rFonts w:hint="eastAsia" w:ascii="华文仿宋" w:hAnsi="华文仿宋" w:eastAsia="华文仿宋"/>
          <w:sz w:val="28"/>
          <w:szCs w:val="28"/>
        </w:rPr>
        <w:t xml:space="preserve"> Pa，在现有产品基础上降低3分贝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）。</w:t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560" w:firstLineChars="200"/>
        <w:jc w:val="center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ascii="仿宋_GB2312" w:eastAsia="仿宋_GB2312"/>
          <w:b w:val="0"/>
          <w:bCs w:val="0"/>
          <w:sz w:val="28"/>
          <w:szCs w:val="28"/>
        </w:rPr>
        <w:drawing>
          <wp:inline distT="0" distB="0" distL="0" distR="0">
            <wp:extent cx="1917065" cy="18434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7157" cy="185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560" w:firstLineChars="200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原风机是无蜗壳离心风机，采用单板圆弧叶片，叶片数量1</w:t>
      </w:r>
      <w:r>
        <w:rPr>
          <w:rFonts w:ascii="仿宋_GB2312" w:eastAsia="仿宋_GB2312"/>
          <w:b w:val="0"/>
          <w:bCs w:val="0"/>
          <w:sz w:val="28"/>
          <w:szCs w:val="28"/>
        </w:rPr>
        <w:t>6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片，风机外形尺寸限制如图所示。风机三维模型会提供，新风机的设计比原风机低3分贝或者本身风机噪声声功率≤9</w:t>
      </w:r>
      <w:r>
        <w:rPr>
          <w:rFonts w:ascii="仿宋_GB2312" w:eastAsia="仿宋_GB2312"/>
          <w:b w:val="0"/>
          <w:bCs w:val="0"/>
          <w:sz w:val="28"/>
          <w:szCs w:val="28"/>
        </w:rPr>
        <w:t>0d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B(</w:t>
      </w:r>
      <w:r>
        <w:rPr>
          <w:rFonts w:ascii="仿宋_GB2312" w:eastAsia="仿宋_GB2312"/>
          <w:b w:val="0"/>
          <w:bCs w:val="0"/>
          <w:sz w:val="28"/>
          <w:szCs w:val="28"/>
        </w:rPr>
        <w:t>A)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。风机优化设计可以采用包括但不限于机翼型叶片、三元流叶片、降噪锯齿、轮盘前凸、轮盖轮盘不等径、加宽出口设计等措施以达到目的。设计时考虑一定的工艺性，采用焊接或者铸造的方式制造。</w:t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97345"/>
    <w:multiLevelType w:val="multilevel"/>
    <w:tmpl w:val="08A97345"/>
    <w:lvl w:ilvl="0" w:tentative="0">
      <w:start w:val="2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592764D7"/>
    <w:multiLevelType w:val="multilevel"/>
    <w:tmpl w:val="592764D7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C732823"/>
    <w:multiLevelType w:val="multilevel"/>
    <w:tmpl w:val="7C732823"/>
    <w:lvl w:ilvl="0" w:tentative="0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OTVkN2ZmMjVjM2EzNTY4MWNhM2I2OGZkMjAyOTMifQ=="/>
  </w:docVars>
  <w:rsids>
    <w:rsidRoot w:val="00F45BE4"/>
    <w:rsid w:val="00077824"/>
    <w:rsid w:val="000B4287"/>
    <w:rsid w:val="000B7315"/>
    <w:rsid w:val="001051C0"/>
    <w:rsid w:val="0017399E"/>
    <w:rsid w:val="001832E0"/>
    <w:rsid w:val="001A6D0D"/>
    <w:rsid w:val="001B41AB"/>
    <w:rsid w:val="0025427A"/>
    <w:rsid w:val="00320630"/>
    <w:rsid w:val="00392190"/>
    <w:rsid w:val="003968D4"/>
    <w:rsid w:val="003A099B"/>
    <w:rsid w:val="003B2AC1"/>
    <w:rsid w:val="00445F6D"/>
    <w:rsid w:val="004B5869"/>
    <w:rsid w:val="004D7642"/>
    <w:rsid w:val="004F32B6"/>
    <w:rsid w:val="00551583"/>
    <w:rsid w:val="005A0AAD"/>
    <w:rsid w:val="005F349A"/>
    <w:rsid w:val="005F3BA7"/>
    <w:rsid w:val="006500C4"/>
    <w:rsid w:val="0065418A"/>
    <w:rsid w:val="0079570A"/>
    <w:rsid w:val="007E5C83"/>
    <w:rsid w:val="00825046"/>
    <w:rsid w:val="00897AC8"/>
    <w:rsid w:val="008B3E69"/>
    <w:rsid w:val="00A70B71"/>
    <w:rsid w:val="00AC4D80"/>
    <w:rsid w:val="00B57C69"/>
    <w:rsid w:val="00C61B1B"/>
    <w:rsid w:val="00C84A84"/>
    <w:rsid w:val="00D034FF"/>
    <w:rsid w:val="00D24796"/>
    <w:rsid w:val="00E050FB"/>
    <w:rsid w:val="00E50623"/>
    <w:rsid w:val="00EA2F05"/>
    <w:rsid w:val="00F45BE4"/>
    <w:rsid w:val="00F832B1"/>
    <w:rsid w:val="19996254"/>
    <w:rsid w:val="4F8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wx_search_keyword_wrap"/>
    <w:basedOn w:val="7"/>
    <w:uiPriority w:val="0"/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792</Characters>
  <Lines>6</Lines>
  <Paragraphs>1</Paragraphs>
  <TotalTime>48</TotalTime>
  <ScaleCrop>false</ScaleCrop>
  <LinksUpToDate>false</LinksUpToDate>
  <CharactersWithSpaces>929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2024-06-05T07:00:00Z</dcterms:created>
  <dc:creator>94334313@qq.com</dc:creator>
  <cp:lastModifiedBy>刘群HIT</cp:lastModifiedBy>
  <cp:lastPrinted>2024-05-23T00:40:00Z</cp:lastPrinted>
  <dcterms:modified xsi:type="dcterms:W3CDTF">2024-06-05T07:48:42Z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4DF0511175AC4141AC6AEEF309BE23ED_13</vt:lpwstr>
  </property>
</Properties>
</file>